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083"/>
      </w:tblGrid>
      <w:tr w:rsidR="004C3598" w:rsidRPr="00837FC5" w:rsidTr="009E65C3">
        <w:tc>
          <w:tcPr>
            <w:tcW w:w="9016" w:type="dxa"/>
            <w:gridSpan w:val="3"/>
          </w:tcPr>
          <w:p w:rsidR="004C3598" w:rsidRPr="00837FC5" w:rsidRDefault="004C3598" w:rsidP="009E65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837FC5">
              <w:rPr>
                <w:rFonts w:ascii="Arial" w:hAnsi="Arial" w:cs="Arial"/>
                <w:b/>
                <w:sz w:val="20"/>
                <w:szCs w:val="20"/>
              </w:rPr>
              <w:t>NICE GUIDELINES FOR REFERRAL TO A BREAST FAMILY HISTORY SERVICE</w:t>
            </w:r>
          </w:p>
          <w:bookmarkEnd w:id="0"/>
          <w:p w:rsidR="004C3598" w:rsidRPr="00837FC5" w:rsidRDefault="004C3598" w:rsidP="009E65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Checklist for referrals </w:t>
            </w: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A breast cancer gene has been identified in a family (</w:t>
            </w:r>
            <w:proofErr w:type="spellStart"/>
            <w:r w:rsidRPr="00837FC5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837FC5">
              <w:rPr>
                <w:rFonts w:ascii="Arial" w:hAnsi="Arial" w:cs="Arial"/>
                <w:sz w:val="20"/>
                <w:szCs w:val="20"/>
              </w:rPr>
              <w:t xml:space="preserve"> BRCA1, BRCA2, PALB2, ATM, CHEK2</w:t>
            </w:r>
            <w:r>
              <w:rPr>
                <w:rFonts w:ascii="Arial" w:hAnsi="Arial" w:cs="Arial"/>
                <w:sz w:val="20"/>
                <w:szCs w:val="20"/>
              </w:rPr>
              <w:t xml:space="preserve"> etc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37FC5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Pr="00837FC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One 1st degree relative aged under 40 at diagnosis with breast cancer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Two relatives affected by breast cancer on t</w:t>
            </w:r>
            <w:r>
              <w:rPr>
                <w:rFonts w:ascii="Arial" w:hAnsi="Arial" w:cs="Arial"/>
                <w:sz w:val="20"/>
                <w:szCs w:val="20"/>
              </w:rPr>
              <w:t>he same side of the family</w:t>
            </w:r>
          </w:p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(Two</w:t>
            </w:r>
            <w:r w:rsidRPr="00837F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1st</w:t>
            </w:r>
            <w:r w:rsidRPr="00837FC5">
              <w:rPr>
                <w:rFonts w:ascii="Arial" w:hAnsi="Arial" w:cs="Arial"/>
                <w:sz w:val="20"/>
                <w:szCs w:val="20"/>
              </w:rPr>
              <w:t xml:space="preserve"> degree relative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3F1151">
              <w:rPr>
                <w:rFonts w:ascii="Arial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One 1</w:t>
            </w:r>
            <w:r w:rsidRPr="003F115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degree and one 2</w:t>
            </w:r>
            <w:r w:rsidRPr="003F115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degree relatives)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One relative with breast cancer and one relative with ovarian cancer on the same side of the family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One 1st degree relative with bilateral breast cancer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 xml:space="preserve">Three 1st </w:t>
            </w:r>
            <w:r w:rsidRPr="002F28A3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37FC5">
              <w:rPr>
                <w:rFonts w:ascii="Arial" w:hAnsi="Arial" w:cs="Arial"/>
                <w:sz w:val="20"/>
                <w:szCs w:val="20"/>
              </w:rPr>
              <w:t xml:space="preserve"> 2nd degree relatives on the same side of the family diagnosed with breast cancer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A male relative with breast cancer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Ashkenazi Jewish Ancestry with family history of breast cancer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Sarcoma in relative under 45yrs with family history of breast cancer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Complicated patterns of multiple cancers diagnosed at young age</w:t>
            </w:r>
          </w:p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598" w:rsidRPr="00837FC5" w:rsidTr="009E65C3">
        <w:tc>
          <w:tcPr>
            <w:tcW w:w="846" w:type="dxa"/>
          </w:tcPr>
          <w:p w:rsidR="004C3598" w:rsidRPr="00837FC5" w:rsidRDefault="004C3598" w:rsidP="009E65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37FC5">
              <w:rPr>
                <w:rFonts w:ascii="Arial" w:hAnsi="Arial" w:cs="Arial"/>
                <w:sz w:val="20"/>
                <w:szCs w:val="20"/>
              </w:rPr>
              <w:t>Glioma or childhood adrenal cortical carcinomas</w:t>
            </w:r>
          </w:p>
        </w:tc>
        <w:tc>
          <w:tcPr>
            <w:tcW w:w="1083" w:type="dxa"/>
          </w:tcPr>
          <w:p w:rsidR="004C3598" w:rsidRPr="00837FC5" w:rsidRDefault="004C3598" w:rsidP="009E65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953" w:rsidRDefault="00CA0953"/>
    <w:sectPr w:rsidR="00CA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D39F6"/>
    <w:multiLevelType w:val="hybridMultilevel"/>
    <w:tmpl w:val="C11E1E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98"/>
    <w:rsid w:val="004C3598"/>
    <w:rsid w:val="00C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C03F7-FCFB-4CD0-A21C-F0D605F3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Walsh (cANP Breast, CUH)</dc:creator>
  <cp:keywords/>
  <dc:description/>
  <cp:lastModifiedBy>Susan Walsh (cANP Breast, CUH)</cp:lastModifiedBy>
  <cp:revision>1</cp:revision>
  <dcterms:created xsi:type="dcterms:W3CDTF">2025-09-18T11:57:00Z</dcterms:created>
  <dcterms:modified xsi:type="dcterms:W3CDTF">2025-09-18T11:58:00Z</dcterms:modified>
</cp:coreProperties>
</file>